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C3C3D"/>
          <w:spacing w:val="0"/>
          <w:sz w:val="21"/>
          <w:szCs w:val="21"/>
          <w:bdr w:val="none" w:color="auto" w:sz="0" w:space="0"/>
          <w:shd w:val="clear" w:fill="ECE2EE"/>
          <w:vertAlign w:val="baseline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参赛要求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bookmarkStart w:id="0" w:name="_GoBack"/>
      <w:r>
        <w:rPr>
          <w:rFonts w:hint="eastAsia" w:asciiTheme="minorEastAsia" w:hAnsiTheme="minorEastAsia" w:eastAsiaTheme="minorEastAsia" w:cstheme="minorEastAsia"/>
        </w:rPr>
        <w:t>1．申报参赛的作品，应为没有参加过大赛的项目。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2．同一作品不允许重复申报，且只能在一个组别报名参赛（初赛），并应由本人或第一申报人提交报名。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3．参赛者提交的作品鉴定证书、专利证书及发表的有关作品的署名，均应为第一作者。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4．参赛作品，应为参赛队伍独立自主完成，不侵犯第三方版权；参赛者对提交作品中的数据、技术、方法等的真实性负全部责任。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．未按报名时间要求提交作品的，视为团队自动弃权；作品提报后，大赛组委会进行形式审查，对提交格式不符合要求，或内容有缺失、不完整的作品，给予淘汰，不能参加大赛的初评；决赛入围后，团队未按通知要求，准时到达决赛指定地点进行现场竞赛演讲答辩的，视为自动弃权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6．参赛作品，应在作品中注明参考的其他作品、代码、模型等信息。一旦发现作品有抄袭、作假和舞弊等情形的，取消该队参赛资格；已经获奖的作品，将追回所获奖项和奖金。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．参赛队伍，若需要通过大赛平台进行成果转化、技术转移或孵化创业的，应另附单独的书面申请说明提交给大赛组委会，同时提供正式声明版权所有和其他所需材料。大赛组委会将在后期项目成果运作中，优先安排投资机构、创业园区和企业等对接，为创新创业者提供政策服务和咨询，并为创新创业团队全程提供知识产权保护服务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8．联系方式：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（1）所有相关参赛资料电子版请发送至：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电子邮件：pmc@rubbervalley.com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（2）纸质版资料请寄送至：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山东省青岛市市北区郑州路43号橡胶谷A栋226室 PMC大赛执委会办公室，邮编：266045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联系电话：0532-66989891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9．大赛互动交流平台：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大赛官网：http://pmc.rubbervalley.com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大赛QQ群：154293727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大赛官方微信：PMC大赛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大赛微博：大学生高分子创新创业大赛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10．其它事项，注：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大赛有关信息将及时在大赛官网及大赛官微上公布，请及时关注。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大赛组委会对大赛相关条款有最终解释权。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D6E9B"/>
    <w:rsid w:val="125D6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2017-06-02T02:19:00Z</dcterms:created>
  <dc:creator>93588</dc:creator>
  <cp:lastModifiedBy>93588</cp:lastModifiedBy>
  <dcterms:modified xsi:type="dcterms:W3CDTF">2017-06-02T02:20:19Z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