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90" w:lineRule="atLeast"/>
        <w:jc w:val="center"/>
        <w:outlineLvl w:val="0"/>
        <w:rPr>
          <w:rFonts w:ascii="微软雅黑" w:hAnsi="微软雅黑" w:eastAsia="微软雅黑" w:cs="宋体"/>
          <w:b/>
          <w:bCs/>
          <w:color w:val="282828"/>
          <w:kern w:val="36"/>
          <w:sz w:val="27"/>
          <w:szCs w:val="27"/>
        </w:rPr>
      </w:pPr>
      <w:bookmarkStart w:id="0" w:name="_GoBack"/>
      <w:r>
        <w:rPr>
          <w:rFonts w:hint="eastAsia" w:ascii="微软雅黑" w:hAnsi="微软雅黑" w:eastAsia="微软雅黑" w:cs="宋体"/>
          <w:b/>
          <w:bCs/>
          <w:color w:val="282828"/>
          <w:kern w:val="36"/>
          <w:sz w:val="27"/>
          <w:szCs w:val="27"/>
        </w:rPr>
        <w:t>材化学院2019-2020年度国家及社会奖学金评选实施细则</w:t>
      </w:r>
    </w:p>
    <w:p>
      <w:pPr>
        <w:widowControl/>
        <w:shd w:val="clear" w:color="auto" w:fill="FFFFFF"/>
        <w:spacing w:line="315" w:lineRule="atLeast"/>
        <w:ind w:firstLine="435"/>
        <w:rPr>
          <w:rFonts w:ascii="微软雅黑" w:hAnsi="微软雅黑" w:eastAsia="微软雅黑" w:cs="宋体"/>
          <w:color w:val="3A3A3A"/>
          <w:kern w:val="0"/>
          <w:szCs w:val="21"/>
        </w:rPr>
      </w:pPr>
      <w:r>
        <w:rPr>
          <w:rFonts w:hint="eastAsia" w:ascii="微软雅黑" w:hAnsi="微软雅黑" w:eastAsia="微软雅黑" w:cs="宋体"/>
          <w:color w:val="3A3A3A"/>
          <w:kern w:val="0"/>
          <w:sz w:val="23"/>
          <w:szCs w:val="23"/>
        </w:rPr>
        <w:t>根据学校关于开展2019-2020学年度国家奖学金、励志奖学金及社会奖学金评选工作的通知要求，学院特制定此实施细则。</w:t>
      </w:r>
    </w:p>
    <w:p>
      <w:pPr>
        <w:widowControl/>
        <w:shd w:val="clear" w:color="auto" w:fill="FFFFFF"/>
        <w:spacing w:line="315" w:lineRule="atLeast"/>
        <w:ind w:firstLine="435"/>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3"/>
          <w:szCs w:val="23"/>
        </w:rPr>
        <w:t>一、评选小组</w:t>
      </w:r>
    </w:p>
    <w:p>
      <w:pPr>
        <w:widowControl/>
        <w:shd w:val="clear" w:color="auto" w:fill="FFFFFF"/>
        <w:spacing w:line="315" w:lineRule="atLeast"/>
        <w:ind w:firstLine="435"/>
        <w:rPr>
          <w:rFonts w:ascii="微软雅黑" w:hAnsi="微软雅黑" w:eastAsia="微软雅黑" w:cs="宋体"/>
          <w:color w:val="3A3A3A"/>
          <w:kern w:val="0"/>
          <w:szCs w:val="21"/>
        </w:rPr>
      </w:pPr>
      <w:r>
        <w:rPr>
          <w:rFonts w:hint="eastAsia" w:ascii="微软雅黑" w:hAnsi="微软雅黑" w:eastAsia="微软雅黑" w:cs="宋体"/>
          <w:color w:val="3A3A3A"/>
          <w:kern w:val="0"/>
          <w:sz w:val="23"/>
          <w:szCs w:val="23"/>
        </w:rPr>
        <w:t>组长：刘志军</w:t>
      </w:r>
    </w:p>
    <w:p>
      <w:pPr>
        <w:widowControl/>
        <w:shd w:val="clear" w:color="auto" w:fill="FFFFFF"/>
        <w:spacing w:line="315" w:lineRule="atLeast"/>
        <w:ind w:firstLine="435"/>
        <w:rPr>
          <w:rFonts w:ascii="微软雅黑" w:hAnsi="微软雅黑" w:eastAsia="微软雅黑" w:cs="宋体"/>
          <w:color w:val="3A3A3A"/>
          <w:kern w:val="0"/>
          <w:szCs w:val="21"/>
        </w:rPr>
      </w:pPr>
      <w:r>
        <w:rPr>
          <w:rFonts w:hint="eastAsia" w:ascii="微软雅黑" w:hAnsi="微软雅黑" w:eastAsia="微软雅黑" w:cs="宋体"/>
          <w:color w:val="3A3A3A"/>
          <w:kern w:val="0"/>
          <w:sz w:val="23"/>
          <w:szCs w:val="23"/>
        </w:rPr>
        <w:t>成员：李阳、阿里木江</w:t>
      </w:r>
      <w:r>
        <w:rPr>
          <w:rFonts w:ascii="微软雅黑" w:hAnsi="微软雅黑" w:eastAsia="微软雅黑" w:cs="宋体"/>
          <w:color w:val="3A3A3A"/>
          <w:kern w:val="0"/>
          <w:sz w:val="23"/>
          <w:szCs w:val="23"/>
        </w:rPr>
        <w:t>、</w:t>
      </w:r>
      <w:r>
        <w:rPr>
          <w:rFonts w:hint="eastAsia" w:ascii="微软雅黑" w:hAnsi="微软雅黑" w:eastAsia="微软雅黑" w:cs="宋体"/>
          <w:color w:val="3A3A3A"/>
          <w:kern w:val="0"/>
          <w:sz w:val="23"/>
          <w:szCs w:val="23"/>
        </w:rPr>
        <w:t>闫</w:t>
      </w:r>
      <w:r>
        <w:rPr>
          <w:rFonts w:ascii="微软雅黑" w:hAnsi="微软雅黑" w:eastAsia="微软雅黑" w:cs="宋体"/>
          <w:color w:val="3A3A3A"/>
          <w:kern w:val="0"/>
          <w:sz w:val="23"/>
          <w:szCs w:val="23"/>
        </w:rPr>
        <w:t>威啸</w:t>
      </w:r>
      <w:r>
        <w:rPr>
          <w:rFonts w:hint="eastAsia" w:ascii="微软雅黑" w:hAnsi="微软雅黑" w:eastAsia="微软雅黑" w:cs="宋体"/>
          <w:color w:val="3A3A3A"/>
          <w:kern w:val="0"/>
          <w:sz w:val="23"/>
          <w:szCs w:val="23"/>
        </w:rPr>
        <w:t>、班主任代表、班主任代表、学生代表</w:t>
      </w:r>
    </w:p>
    <w:p>
      <w:pPr>
        <w:widowControl/>
        <w:shd w:val="clear" w:color="auto" w:fill="FFFFFF"/>
        <w:spacing w:line="315" w:lineRule="atLeast"/>
        <w:ind w:firstLine="460" w:firstLineChars="200"/>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3"/>
          <w:szCs w:val="23"/>
        </w:rPr>
        <w:t>二、名额分配</w:t>
      </w:r>
    </w:p>
    <w:tbl>
      <w:tblPr>
        <w:tblStyle w:val="6"/>
        <w:tblW w:w="8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09"/>
        <w:gridCol w:w="992"/>
        <w:gridCol w:w="1288"/>
        <w:gridCol w:w="1106"/>
        <w:gridCol w:w="1217"/>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widowControl/>
              <w:spacing w:line="315" w:lineRule="atLeast"/>
              <w:ind w:firstLine="345" w:firstLineChars="150"/>
              <w:jc w:val="center"/>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年级</w:t>
            </w:r>
          </w:p>
        </w:tc>
        <w:tc>
          <w:tcPr>
            <w:tcW w:w="709" w:type="dxa"/>
            <w:vAlign w:val="center"/>
          </w:tcPr>
          <w:p>
            <w:pPr>
              <w:widowControl/>
              <w:spacing w:line="315" w:lineRule="atLeast"/>
              <w:jc w:val="center"/>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国家奖学金</w:t>
            </w:r>
          </w:p>
        </w:tc>
        <w:tc>
          <w:tcPr>
            <w:tcW w:w="992" w:type="dxa"/>
            <w:vAlign w:val="center"/>
          </w:tcPr>
          <w:p>
            <w:pPr>
              <w:widowControl/>
              <w:spacing w:line="315" w:lineRule="atLeast"/>
              <w:jc w:val="center"/>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励志奖学金</w:t>
            </w:r>
          </w:p>
        </w:tc>
        <w:tc>
          <w:tcPr>
            <w:tcW w:w="1288" w:type="dxa"/>
            <w:vAlign w:val="center"/>
          </w:tcPr>
          <w:p>
            <w:pPr>
              <w:widowControl/>
              <w:spacing w:line="315" w:lineRule="atLeast"/>
              <w:jc w:val="center"/>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哈船院</w:t>
            </w:r>
            <w:r>
              <w:rPr>
                <w:rFonts w:ascii="微软雅黑" w:hAnsi="微软雅黑" w:eastAsia="微软雅黑" w:cs="宋体"/>
                <w:color w:val="3A3A3A"/>
                <w:kern w:val="0"/>
                <w:sz w:val="23"/>
                <w:szCs w:val="23"/>
              </w:rPr>
              <w:t>七九级奖学金</w:t>
            </w:r>
          </w:p>
        </w:tc>
        <w:tc>
          <w:tcPr>
            <w:tcW w:w="1106" w:type="dxa"/>
            <w:vAlign w:val="center"/>
          </w:tcPr>
          <w:p>
            <w:pPr>
              <w:widowControl/>
              <w:spacing w:line="315" w:lineRule="atLeast"/>
              <w:jc w:val="center"/>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中船奖学金</w:t>
            </w:r>
          </w:p>
        </w:tc>
        <w:tc>
          <w:tcPr>
            <w:tcW w:w="1217" w:type="dxa"/>
            <w:vAlign w:val="center"/>
          </w:tcPr>
          <w:p>
            <w:pPr>
              <w:widowControl/>
              <w:spacing w:line="315" w:lineRule="atLeast"/>
              <w:jc w:val="center"/>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CASC奖学金</w:t>
            </w:r>
          </w:p>
        </w:tc>
        <w:tc>
          <w:tcPr>
            <w:tcW w:w="1466" w:type="dxa"/>
            <w:vAlign w:val="center"/>
          </w:tcPr>
          <w:p>
            <w:pPr>
              <w:widowControl/>
              <w:spacing w:line="315" w:lineRule="atLeast"/>
              <w:jc w:val="center"/>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中船黄埔文冲</w:t>
            </w:r>
            <w:r>
              <w:rPr>
                <w:rFonts w:ascii="微软雅黑" w:hAnsi="微软雅黑" w:eastAsia="微软雅黑" w:cs="宋体"/>
                <w:color w:val="3A3A3A"/>
                <w:kern w:val="0"/>
                <w:sz w:val="23"/>
                <w:szCs w:val="23"/>
              </w:rPr>
              <w:t>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413" w:type="dxa"/>
            <w:vAlign w:val="center"/>
          </w:tcPr>
          <w:p>
            <w:pPr>
              <w:widowControl/>
              <w:spacing w:line="315" w:lineRule="atLeast"/>
              <w:jc w:val="center"/>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本科</w:t>
            </w:r>
            <w:r>
              <w:rPr>
                <w:rFonts w:ascii="微软雅黑" w:hAnsi="微软雅黑" w:eastAsia="微软雅黑" w:cs="宋体"/>
                <w:color w:val="3A3A3A"/>
                <w:kern w:val="0"/>
                <w:sz w:val="23"/>
                <w:szCs w:val="23"/>
              </w:rPr>
              <w:t>二年级</w:t>
            </w:r>
          </w:p>
        </w:tc>
        <w:tc>
          <w:tcPr>
            <w:tcW w:w="709" w:type="dxa"/>
            <w:vMerge w:val="restart"/>
            <w:vAlign w:val="center"/>
          </w:tcPr>
          <w:p>
            <w:pPr>
              <w:widowControl/>
              <w:spacing w:line="315" w:lineRule="atLeast"/>
              <w:jc w:val="center"/>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11名</w:t>
            </w:r>
          </w:p>
        </w:tc>
        <w:tc>
          <w:tcPr>
            <w:tcW w:w="992" w:type="dxa"/>
            <w:vMerge w:val="restart"/>
            <w:vAlign w:val="center"/>
          </w:tcPr>
          <w:p>
            <w:pPr>
              <w:widowControl/>
              <w:spacing w:line="315" w:lineRule="atLeast"/>
              <w:jc w:val="center"/>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36名（每班</w:t>
            </w:r>
          </w:p>
          <w:p>
            <w:pPr>
              <w:widowControl/>
              <w:spacing w:line="315" w:lineRule="atLeast"/>
              <w:jc w:val="center"/>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1</w:t>
            </w:r>
            <w:r>
              <w:rPr>
                <w:rFonts w:ascii="微软雅黑" w:hAnsi="微软雅黑" w:eastAsia="微软雅黑" w:cs="宋体"/>
                <w:color w:val="3A3A3A"/>
                <w:kern w:val="0"/>
                <w:sz w:val="23"/>
                <w:szCs w:val="23"/>
              </w:rPr>
              <w:t>名</w:t>
            </w:r>
            <w:r>
              <w:rPr>
                <w:rFonts w:hint="eastAsia" w:ascii="微软雅黑" w:hAnsi="微软雅黑" w:eastAsia="微软雅黑" w:cs="宋体"/>
                <w:color w:val="3A3A3A"/>
                <w:kern w:val="0"/>
                <w:sz w:val="23"/>
                <w:szCs w:val="23"/>
              </w:rPr>
              <w:t>）</w:t>
            </w:r>
          </w:p>
        </w:tc>
        <w:tc>
          <w:tcPr>
            <w:tcW w:w="1288" w:type="dxa"/>
            <w:vAlign w:val="center"/>
          </w:tcPr>
          <w:p>
            <w:pPr>
              <w:widowControl/>
              <w:spacing w:line="315" w:lineRule="atLeast"/>
              <w:jc w:val="center"/>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优秀家庭经济困难学生奖学金1名</w:t>
            </w:r>
          </w:p>
        </w:tc>
        <w:tc>
          <w:tcPr>
            <w:tcW w:w="1106" w:type="dxa"/>
            <w:vAlign w:val="center"/>
          </w:tcPr>
          <w:p>
            <w:pPr>
              <w:widowControl/>
              <w:spacing w:line="315" w:lineRule="atLeast"/>
              <w:jc w:val="center"/>
              <w:rPr>
                <w:rFonts w:ascii="微软雅黑" w:hAnsi="微软雅黑" w:eastAsia="微软雅黑" w:cs="宋体"/>
                <w:color w:val="3A3A3A"/>
                <w:kern w:val="0"/>
                <w:sz w:val="23"/>
                <w:szCs w:val="23"/>
              </w:rPr>
            </w:pPr>
          </w:p>
        </w:tc>
        <w:tc>
          <w:tcPr>
            <w:tcW w:w="1217" w:type="dxa"/>
            <w:vAlign w:val="center"/>
          </w:tcPr>
          <w:p>
            <w:pPr>
              <w:widowControl/>
              <w:spacing w:line="315" w:lineRule="atLeast"/>
              <w:jc w:val="center"/>
              <w:rPr>
                <w:rFonts w:ascii="微软雅黑" w:hAnsi="微软雅黑" w:eastAsia="微软雅黑" w:cs="宋体"/>
                <w:color w:val="3A3A3A"/>
                <w:kern w:val="0"/>
                <w:sz w:val="23"/>
                <w:szCs w:val="23"/>
              </w:rPr>
            </w:pPr>
          </w:p>
        </w:tc>
        <w:tc>
          <w:tcPr>
            <w:tcW w:w="1466" w:type="dxa"/>
            <w:vMerge w:val="restart"/>
            <w:vAlign w:val="center"/>
          </w:tcPr>
          <w:p>
            <w:pPr>
              <w:widowControl/>
              <w:spacing w:line="315" w:lineRule="atLeast"/>
              <w:jc w:val="center"/>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一等奖学金1名</w:t>
            </w:r>
            <w:r>
              <w:rPr>
                <w:rFonts w:ascii="微软雅黑" w:hAnsi="微软雅黑" w:eastAsia="微软雅黑" w:cs="宋体"/>
                <w:color w:val="3A3A3A"/>
                <w:kern w:val="0"/>
                <w:sz w:val="23"/>
                <w:szCs w:val="23"/>
              </w:rPr>
              <w:t>，三等奖</w:t>
            </w:r>
            <w:r>
              <w:rPr>
                <w:rFonts w:hint="eastAsia" w:ascii="微软雅黑" w:hAnsi="微软雅黑" w:eastAsia="微软雅黑" w:cs="宋体"/>
                <w:color w:val="3A3A3A"/>
                <w:kern w:val="0"/>
                <w:sz w:val="23"/>
                <w:szCs w:val="23"/>
              </w:rPr>
              <w:t>学金1名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1413" w:type="dxa"/>
            <w:vAlign w:val="center"/>
          </w:tcPr>
          <w:p>
            <w:pPr>
              <w:widowControl/>
              <w:spacing w:line="315" w:lineRule="atLeast"/>
              <w:jc w:val="center"/>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本科</w:t>
            </w:r>
            <w:r>
              <w:rPr>
                <w:rFonts w:ascii="微软雅黑" w:hAnsi="微软雅黑" w:eastAsia="微软雅黑" w:cs="宋体"/>
                <w:color w:val="3A3A3A"/>
                <w:kern w:val="0"/>
                <w:sz w:val="23"/>
                <w:szCs w:val="23"/>
              </w:rPr>
              <w:t>三年级</w:t>
            </w:r>
          </w:p>
        </w:tc>
        <w:tc>
          <w:tcPr>
            <w:tcW w:w="709" w:type="dxa"/>
            <w:vMerge w:val="continue"/>
            <w:vAlign w:val="center"/>
          </w:tcPr>
          <w:p>
            <w:pPr>
              <w:widowControl/>
              <w:spacing w:line="315" w:lineRule="atLeast"/>
              <w:jc w:val="center"/>
              <w:rPr>
                <w:rFonts w:ascii="微软雅黑" w:hAnsi="微软雅黑" w:eastAsia="微软雅黑" w:cs="宋体"/>
                <w:color w:val="3A3A3A"/>
                <w:kern w:val="0"/>
                <w:sz w:val="23"/>
                <w:szCs w:val="23"/>
              </w:rPr>
            </w:pPr>
          </w:p>
        </w:tc>
        <w:tc>
          <w:tcPr>
            <w:tcW w:w="992" w:type="dxa"/>
            <w:vMerge w:val="continue"/>
            <w:vAlign w:val="center"/>
          </w:tcPr>
          <w:p>
            <w:pPr>
              <w:widowControl/>
              <w:spacing w:line="315" w:lineRule="atLeast"/>
              <w:jc w:val="center"/>
              <w:rPr>
                <w:rFonts w:ascii="微软雅黑" w:hAnsi="微软雅黑" w:eastAsia="微软雅黑" w:cs="宋体"/>
                <w:color w:val="3A3A3A"/>
                <w:kern w:val="0"/>
                <w:sz w:val="23"/>
                <w:szCs w:val="23"/>
              </w:rPr>
            </w:pPr>
          </w:p>
        </w:tc>
        <w:tc>
          <w:tcPr>
            <w:tcW w:w="1288" w:type="dxa"/>
            <w:vAlign w:val="center"/>
          </w:tcPr>
          <w:p>
            <w:pPr>
              <w:widowControl/>
              <w:spacing w:line="315" w:lineRule="atLeast"/>
              <w:jc w:val="center"/>
              <w:rPr>
                <w:rFonts w:ascii="微软雅黑" w:hAnsi="微软雅黑" w:eastAsia="微软雅黑" w:cs="宋体"/>
                <w:color w:val="3A3A3A"/>
                <w:kern w:val="0"/>
                <w:sz w:val="23"/>
                <w:szCs w:val="23"/>
              </w:rPr>
            </w:pPr>
          </w:p>
        </w:tc>
        <w:tc>
          <w:tcPr>
            <w:tcW w:w="1106" w:type="dxa"/>
            <w:vAlign w:val="center"/>
          </w:tcPr>
          <w:p>
            <w:pPr>
              <w:widowControl/>
              <w:spacing w:line="315" w:lineRule="atLeast"/>
              <w:ind w:firstLine="230" w:firstLineChars="100"/>
              <w:jc w:val="center"/>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1名</w:t>
            </w:r>
          </w:p>
        </w:tc>
        <w:tc>
          <w:tcPr>
            <w:tcW w:w="1217" w:type="dxa"/>
            <w:vMerge w:val="restart"/>
            <w:vAlign w:val="center"/>
          </w:tcPr>
          <w:p>
            <w:pPr>
              <w:widowControl/>
              <w:spacing w:line="315" w:lineRule="atLeast"/>
              <w:jc w:val="center"/>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三等奖本科生1名</w:t>
            </w:r>
          </w:p>
        </w:tc>
        <w:tc>
          <w:tcPr>
            <w:tcW w:w="1466" w:type="dxa"/>
            <w:vMerge w:val="continue"/>
            <w:vAlign w:val="center"/>
          </w:tcPr>
          <w:p>
            <w:pPr>
              <w:widowControl/>
              <w:spacing w:line="315" w:lineRule="atLeast"/>
              <w:jc w:val="center"/>
              <w:rPr>
                <w:rFonts w:ascii="微软雅黑" w:hAnsi="微软雅黑" w:eastAsia="微软雅黑" w:cs="宋体"/>
                <w:color w:val="3A3A3A"/>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widowControl/>
              <w:spacing w:line="315" w:lineRule="atLeast"/>
              <w:jc w:val="center"/>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本科四</w:t>
            </w:r>
            <w:r>
              <w:rPr>
                <w:rFonts w:ascii="微软雅黑" w:hAnsi="微软雅黑" w:eastAsia="微软雅黑" w:cs="宋体"/>
                <w:color w:val="3A3A3A"/>
                <w:kern w:val="0"/>
                <w:sz w:val="23"/>
                <w:szCs w:val="23"/>
              </w:rPr>
              <w:t>年级</w:t>
            </w:r>
          </w:p>
        </w:tc>
        <w:tc>
          <w:tcPr>
            <w:tcW w:w="709" w:type="dxa"/>
            <w:vMerge w:val="continue"/>
            <w:vAlign w:val="center"/>
          </w:tcPr>
          <w:p>
            <w:pPr>
              <w:widowControl/>
              <w:spacing w:line="315" w:lineRule="atLeast"/>
              <w:jc w:val="center"/>
              <w:rPr>
                <w:rFonts w:ascii="微软雅黑" w:hAnsi="微软雅黑" w:eastAsia="微软雅黑" w:cs="宋体"/>
                <w:color w:val="3A3A3A"/>
                <w:kern w:val="0"/>
                <w:sz w:val="23"/>
                <w:szCs w:val="23"/>
              </w:rPr>
            </w:pPr>
          </w:p>
        </w:tc>
        <w:tc>
          <w:tcPr>
            <w:tcW w:w="992" w:type="dxa"/>
            <w:vMerge w:val="continue"/>
            <w:vAlign w:val="center"/>
          </w:tcPr>
          <w:p>
            <w:pPr>
              <w:widowControl/>
              <w:spacing w:line="315" w:lineRule="atLeast"/>
              <w:jc w:val="center"/>
              <w:rPr>
                <w:rFonts w:ascii="微软雅黑" w:hAnsi="微软雅黑" w:eastAsia="微软雅黑" w:cs="宋体"/>
                <w:color w:val="3A3A3A"/>
                <w:kern w:val="0"/>
                <w:sz w:val="23"/>
                <w:szCs w:val="23"/>
              </w:rPr>
            </w:pPr>
          </w:p>
        </w:tc>
        <w:tc>
          <w:tcPr>
            <w:tcW w:w="1288" w:type="dxa"/>
            <w:vAlign w:val="center"/>
          </w:tcPr>
          <w:p>
            <w:pPr>
              <w:widowControl/>
              <w:spacing w:line="315" w:lineRule="atLeast"/>
              <w:jc w:val="center"/>
              <w:rPr>
                <w:rFonts w:ascii="微软雅黑" w:hAnsi="微软雅黑" w:eastAsia="微软雅黑" w:cs="宋体"/>
                <w:color w:val="3A3A3A"/>
                <w:kern w:val="0"/>
                <w:sz w:val="23"/>
                <w:szCs w:val="23"/>
              </w:rPr>
            </w:pPr>
          </w:p>
        </w:tc>
        <w:tc>
          <w:tcPr>
            <w:tcW w:w="1106" w:type="dxa"/>
            <w:vAlign w:val="center"/>
          </w:tcPr>
          <w:p>
            <w:pPr>
              <w:widowControl/>
              <w:spacing w:line="315" w:lineRule="atLeast"/>
              <w:jc w:val="center"/>
              <w:rPr>
                <w:rFonts w:ascii="微软雅黑" w:hAnsi="微软雅黑" w:eastAsia="微软雅黑" w:cs="宋体"/>
                <w:color w:val="3A3A3A"/>
                <w:kern w:val="0"/>
                <w:sz w:val="23"/>
                <w:szCs w:val="23"/>
              </w:rPr>
            </w:pPr>
          </w:p>
        </w:tc>
        <w:tc>
          <w:tcPr>
            <w:tcW w:w="1217" w:type="dxa"/>
            <w:vMerge w:val="continue"/>
            <w:vAlign w:val="center"/>
          </w:tcPr>
          <w:p>
            <w:pPr>
              <w:widowControl/>
              <w:spacing w:line="315" w:lineRule="atLeast"/>
              <w:jc w:val="center"/>
              <w:rPr>
                <w:rFonts w:ascii="微软雅黑" w:hAnsi="微软雅黑" w:eastAsia="微软雅黑" w:cs="宋体"/>
                <w:color w:val="3A3A3A"/>
                <w:kern w:val="0"/>
                <w:sz w:val="23"/>
                <w:szCs w:val="23"/>
              </w:rPr>
            </w:pPr>
          </w:p>
        </w:tc>
        <w:tc>
          <w:tcPr>
            <w:tcW w:w="1466" w:type="dxa"/>
            <w:vAlign w:val="center"/>
          </w:tcPr>
          <w:p>
            <w:pPr>
              <w:widowControl/>
              <w:spacing w:line="315" w:lineRule="atLeast"/>
              <w:jc w:val="center"/>
              <w:rPr>
                <w:rFonts w:ascii="微软雅黑" w:hAnsi="微软雅黑" w:eastAsia="微软雅黑" w:cs="宋体"/>
                <w:color w:val="3A3A3A"/>
                <w:kern w:val="0"/>
                <w:sz w:val="23"/>
                <w:szCs w:val="23"/>
              </w:rPr>
            </w:pPr>
          </w:p>
        </w:tc>
      </w:tr>
    </w:tbl>
    <w:p>
      <w:pPr>
        <w:widowControl/>
        <w:shd w:val="clear" w:color="auto" w:fill="FFFFFF"/>
        <w:spacing w:line="315" w:lineRule="atLeast"/>
        <w:ind w:firstLine="460" w:firstLineChars="200"/>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3"/>
          <w:szCs w:val="23"/>
        </w:rPr>
        <w:t>三、评选条件及程序</w:t>
      </w:r>
    </w:p>
    <w:p>
      <w:pPr>
        <w:widowControl/>
        <w:shd w:val="clear" w:color="auto" w:fill="FFFFFF"/>
        <w:spacing w:line="315" w:lineRule="atLeast"/>
        <w:ind w:firstLine="435"/>
        <w:rPr>
          <w:rFonts w:ascii="微软雅黑" w:hAnsi="微软雅黑" w:eastAsia="微软雅黑" w:cs="宋体"/>
          <w:color w:val="3A3A3A"/>
          <w:kern w:val="0"/>
          <w:szCs w:val="21"/>
        </w:rPr>
      </w:pPr>
      <w:r>
        <w:rPr>
          <w:rFonts w:hint="eastAsia" w:ascii="微软雅黑" w:hAnsi="微软雅黑" w:eastAsia="微软雅黑" w:cs="宋体"/>
          <w:color w:val="3A3A3A"/>
          <w:kern w:val="0"/>
          <w:sz w:val="23"/>
          <w:szCs w:val="23"/>
        </w:rPr>
        <w:t>1、国家奖学金：本科</w:t>
      </w:r>
      <w:r>
        <w:rPr>
          <w:rFonts w:ascii="微软雅黑" w:hAnsi="微软雅黑" w:eastAsia="微软雅黑" w:cs="宋体"/>
          <w:color w:val="3A3A3A"/>
          <w:kern w:val="0"/>
          <w:sz w:val="23"/>
          <w:szCs w:val="23"/>
        </w:rPr>
        <w:t>四年级</w:t>
      </w:r>
      <w:r>
        <w:rPr>
          <w:rFonts w:hint="eastAsia" w:ascii="微软雅黑" w:hAnsi="微软雅黑" w:eastAsia="微软雅黑" w:cs="宋体"/>
          <w:color w:val="3A3A3A"/>
          <w:kern w:val="0"/>
          <w:sz w:val="23"/>
          <w:szCs w:val="23"/>
        </w:rPr>
        <w:t>化工专业综合成绩前5名，材料专业综合前7名进入候选名单，材料物理专业综合成绩前2名进入候选名单；</w:t>
      </w:r>
      <w:r>
        <w:rPr>
          <w:rFonts w:ascii="微软雅黑" w:hAnsi="微软雅黑" w:eastAsia="微软雅黑" w:cs="宋体"/>
          <w:color w:val="3A3A3A"/>
          <w:kern w:val="0"/>
          <w:sz w:val="23"/>
          <w:szCs w:val="23"/>
        </w:rPr>
        <w:t>本科</w:t>
      </w:r>
      <w:r>
        <w:rPr>
          <w:rFonts w:hint="eastAsia" w:ascii="微软雅黑" w:hAnsi="微软雅黑" w:eastAsia="微软雅黑" w:cs="宋体"/>
          <w:color w:val="3A3A3A"/>
          <w:kern w:val="0"/>
          <w:sz w:val="23"/>
          <w:szCs w:val="23"/>
        </w:rPr>
        <w:t>三年级化工专业综合成绩前5名、材料专业综合成绩前7名进入候选名单，材料物理专业综合成绩前2名进入候选名单；本科二年级化工和材料专业综合成绩年级前12名、材料物理专业综合成绩前2名进入候选名单，以上同学自愿申请</w:t>
      </w:r>
      <w:r>
        <w:rPr>
          <w:rFonts w:ascii="微软雅黑" w:hAnsi="微软雅黑" w:eastAsia="微软雅黑" w:cs="宋体"/>
          <w:color w:val="3A3A3A"/>
          <w:kern w:val="0"/>
          <w:sz w:val="23"/>
          <w:szCs w:val="23"/>
        </w:rPr>
        <w:t>，</w:t>
      </w:r>
      <w:r>
        <w:rPr>
          <w:rFonts w:hint="eastAsia" w:ascii="微软雅黑" w:hAnsi="微软雅黑" w:eastAsia="微软雅黑" w:cs="宋体"/>
          <w:color w:val="3A3A3A"/>
          <w:kern w:val="0"/>
          <w:sz w:val="23"/>
          <w:szCs w:val="23"/>
        </w:rPr>
        <w:t>通过答辩评选出国家奖学金合格人选。</w:t>
      </w:r>
    </w:p>
    <w:p>
      <w:pPr>
        <w:widowControl/>
        <w:shd w:val="clear" w:color="auto" w:fill="FFFFFF"/>
        <w:spacing w:line="315" w:lineRule="atLeast"/>
        <w:ind w:firstLine="435"/>
        <w:rPr>
          <w:rFonts w:ascii="微软雅黑" w:hAnsi="微软雅黑" w:eastAsia="微软雅黑" w:cs="宋体"/>
          <w:color w:val="3A3A3A"/>
          <w:kern w:val="0"/>
          <w:szCs w:val="21"/>
        </w:rPr>
      </w:pPr>
      <w:r>
        <w:rPr>
          <w:rFonts w:hint="eastAsia" w:ascii="微软雅黑" w:hAnsi="微软雅黑" w:eastAsia="微软雅黑" w:cs="宋体"/>
          <w:color w:val="3A3A3A"/>
          <w:kern w:val="0"/>
          <w:sz w:val="23"/>
          <w:szCs w:val="23"/>
        </w:rPr>
        <w:t>2、励志奖学金：成绩按照励志奖学金评选办法计算得出，由每班排名第一的同学获得，如有班级没有符合励志奖学金条件的同学，该名额原则上调给该年级未获奖贫困生中排名第一的同学，依次</w:t>
      </w:r>
      <w:r>
        <w:rPr>
          <w:rFonts w:ascii="微软雅黑" w:hAnsi="微软雅黑" w:eastAsia="微软雅黑" w:cs="宋体"/>
          <w:color w:val="3A3A3A"/>
          <w:kern w:val="0"/>
          <w:sz w:val="23"/>
          <w:szCs w:val="23"/>
        </w:rPr>
        <w:t>类推</w:t>
      </w:r>
      <w:r>
        <w:rPr>
          <w:rFonts w:hint="eastAsia" w:ascii="微软雅黑" w:hAnsi="微软雅黑" w:eastAsia="微软雅黑" w:cs="宋体"/>
          <w:color w:val="3A3A3A"/>
          <w:kern w:val="0"/>
          <w:sz w:val="23"/>
          <w:szCs w:val="23"/>
        </w:rPr>
        <w:t>。</w:t>
      </w:r>
    </w:p>
    <w:p>
      <w:pPr>
        <w:widowControl/>
        <w:shd w:val="clear" w:color="auto" w:fill="FFFFFF"/>
        <w:spacing w:line="315" w:lineRule="atLeast"/>
        <w:ind w:firstLine="435"/>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3、哈船院七九级奖学金：优秀家庭经济困难学生奖学金奖励对象为本科二年级学习成绩较为突出的家庭经济困难学生。</w:t>
      </w:r>
    </w:p>
    <w:p>
      <w:pPr>
        <w:widowControl/>
        <w:shd w:val="clear" w:color="auto" w:fill="FFFFFF"/>
        <w:spacing w:line="315" w:lineRule="atLeast"/>
        <w:ind w:firstLine="435"/>
        <w:rPr>
          <w:rFonts w:ascii="微软雅黑" w:hAnsi="微软雅黑" w:eastAsia="微软雅黑" w:cs="宋体"/>
          <w:color w:val="3A3A3A"/>
          <w:kern w:val="0"/>
          <w:szCs w:val="21"/>
        </w:rPr>
      </w:pPr>
      <w:r>
        <w:rPr>
          <w:rFonts w:hint="eastAsia" w:ascii="微软雅黑" w:hAnsi="微软雅黑" w:eastAsia="微软雅黑" w:cs="宋体"/>
          <w:color w:val="3A3A3A"/>
          <w:kern w:val="0"/>
          <w:sz w:val="23"/>
          <w:szCs w:val="23"/>
        </w:rPr>
        <w:t>4、中船奖学金：在本科三年级国家奖学金候选人中产生，答辩票数多者优先选择。</w:t>
      </w:r>
    </w:p>
    <w:p>
      <w:pPr>
        <w:widowControl/>
        <w:shd w:val="clear" w:color="auto" w:fill="FFFFFF"/>
        <w:spacing w:line="315" w:lineRule="atLeast"/>
        <w:ind w:firstLine="435"/>
        <w:rPr>
          <w:rFonts w:ascii="微软雅黑" w:hAnsi="微软雅黑" w:eastAsia="微软雅黑" w:cs="宋体"/>
          <w:color w:val="3A3A3A"/>
          <w:kern w:val="0"/>
          <w:szCs w:val="21"/>
        </w:rPr>
      </w:pPr>
      <w:r>
        <w:rPr>
          <w:rFonts w:hint="eastAsia" w:ascii="微软雅黑" w:hAnsi="微软雅黑" w:eastAsia="微软雅黑" w:cs="宋体"/>
          <w:color w:val="3A3A3A"/>
          <w:kern w:val="0"/>
          <w:sz w:val="23"/>
          <w:szCs w:val="23"/>
        </w:rPr>
        <w:t>5、CASC奖学金：本科三、四年级自由申报，要求综合排名在本专业前20%且至少获得过一项专业科创类省级三等奖（含）以上奖励，根据答辩产生最终获得者。</w:t>
      </w:r>
    </w:p>
    <w:p>
      <w:pPr>
        <w:widowControl/>
        <w:shd w:val="clear" w:color="auto" w:fill="FFFFFF"/>
        <w:spacing w:line="315" w:lineRule="atLeast"/>
        <w:ind w:left="105" w:leftChars="50" w:firstLine="345" w:firstLineChars="150"/>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6、中船黄埔文冲奖学金：本科二、三年级自由申报，学年学习平均成绩为80分以上，单科成绩不低于70分，二年级及以上学生英语应达到国家大学英语四级考试标准。一等奖学金:学习平均成绩为班级前12%名，综合测评为班级前20%名。三等奖学金</w:t>
      </w:r>
      <w:r>
        <w:rPr>
          <w:rFonts w:ascii="微软雅黑" w:hAnsi="微软雅黑" w:eastAsia="微软雅黑" w:cs="宋体"/>
          <w:color w:val="3A3A3A"/>
          <w:kern w:val="0"/>
          <w:sz w:val="23"/>
          <w:szCs w:val="23"/>
        </w:rPr>
        <w:t>:</w:t>
      </w:r>
      <w:r>
        <w:rPr>
          <w:rFonts w:hint="eastAsia" w:ascii="微软雅黑" w:hAnsi="微软雅黑" w:eastAsia="微软雅黑" w:cs="宋体"/>
          <w:color w:val="3A3A3A"/>
          <w:kern w:val="0"/>
          <w:sz w:val="23"/>
          <w:szCs w:val="23"/>
        </w:rPr>
        <w:t>年学习平均成绩为班级前30%名，综合测评为班级前40%名。未得其他奖学金成绩</w:t>
      </w:r>
      <w:r>
        <w:rPr>
          <w:rFonts w:ascii="微软雅黑" w:hAnsi="微软雅黑" w:eastAsia="微软雅黑" w:cs="宋体"/>
          <w:color w:val="3A3A3A"/>
          <w:kern w:val="0"/>
          <w:sz w:val="23"/>
          <w:szCs w:val="23"/>
        </w:rPr>
        <w:t>最高者</w:t>
      </w:r>
      <w:r>
        <w:rPr>
          <w:rFonts w:hint="eastAsia" w:ascii="微软雅黑" w:hAnsi="微软雅黑" w:eastAsia="微软雅黑" w:cs="宋体"/>
          <w:color w:val="3A3A3A"/>
          <w:kern w:val="0"/>
          <w:sz w:val="23"/>
          <w:szCs w:val="23"/>
        </w:rPr>
        <w:t>获得。</w:t>
      </w:r>
    </w:p>
    <w:p>
      <w:pPr>
        <w:widowControl/>
        <w:shd w:val="clear" w:color="auto" w:fill="FFFFFF"/>
        <w:spacing w:line="315" w:lineRule="atLeast"/>
        <w:ind w:firstLine="435"/>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7、以上各类奖学金可同时申报，但不可兼得，获奖同学需满足所获奖学金的评选申报条件。</w:t>
      </w:r>
    </w:p>
    <w:p>
      <w:pPr>
        <w:widowControl/>
        <w:shd w:val="clear" w:color="auto" w:fill="FFFFFF"/>
        <w:spacing w:line="315" w:lineRule="atLeast"/>
        <w:ind w:firstLine="435"/>
        <w:rPr>
          <w:rFonts w:ascii="微软雅黑" w:hAnsi="微软雅黑" w:eastAsia="微软雅黑" w:cs="宋体"/>
          <w:color w:val="3A3A3A"/>
          <w:kern w:val="0"/>
          <w:szCs w:val="21"/>
        </w:rPr>
      </w:pPr>
      <w:r>
        <w:rPr>
          <w:rFonts w:hint="eastAsia" w:ascii="微软雅黑" w:hAnsi="微软雅黑" w:eastAsia="微软雅黑" w:cs="宋体"/>
          <w:color w:val="3A3A3A"/>
          <w:kern w:val="0"/>
          <w:sz w:val="23"/>
          <w:szCs w:val="23"/>
        </w:rPr>
        <w:t>8、涉及研究生的社会奖学金本次不予评定，等待研究生国家奖学金评定后再进行评定。</w:t>
      </w:r>
    </w:p>
    <w:p>
      <w:pPr>
        <w:widowControl/>
        <w:shd w:val="clear" w:color="auto" w:fill="FFFFFF"/>
        <w:spacing w:line="315" w:lineRule="atLeast"/>
        <w:ind w:firstLine="435"/>
        <w:rPr>
          <w:rFonts w:ascii="微软雅黑" w:hAnsi="微软雅黑" w:eastAsia="微软雅黑" w:cs="宋体"/>
          <w:b/>
          <w:bCs/>
          <w:color w:val="3A3A3A"/>
          <w:kern w:val="0"/>
          <w:sz w:val="23"/>
          <w:szCs w:val="23"/>
        </w:rPr>
      </w:pPr>
    </w:p>
    <w:p>
      <w:pPr>
        <w:widowControl/>
        <w:shd w:val="clear" w:color="auto" w:fill="FFFFFF"/>
        <w:spacing w:line="315" w:lineRule="atLeast"/>
        <w:ind w:firstLine="435"/>
        <w:rPr>
          <w:rFonts w:ascii="微软雅黑" w:hAnsi="微软雅黑" w:eastAsia="微软雅黑" w:cs="宋体"/>
          <w:b/>
          <w:bCs/>
          <w:color w:val="3A3A3A"/>
          <w:kern w:val="0"/>
          <w:sz w:val="23"/>
          <w:szCs w:val="23"/>
        </w:rPr>
      </w:pPr>
    </w:p>
    <w:p>
      <w:pPr>
        <w:widowControl/>
        <w:shd w:val="clear" w:color="auto" w:fill="FFFFFF"/>
        <w:spacing w:line="315" w:lineRule="atLeast"/>
        <w:ind w:firstLine="435"/>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3"/>
          <w:szCs w:val="23"/>
        </w:rPr>
        <w:t>四、时间进度</w:t>
      </w:r>
    </w:p>
    <w:p>
      <w:pPr>
        <w:widowControl/>
        <w:shd w:val="clear" w:color="auto" w:fill="FFFFFF"/>
        <w:spacing w:line="315" w:lineRule="atLeast"/>
        <w:ind w:firstLine="435"/>
        <w:rPr>
          <w:rFonts w:ascii="微软雅黑" w:hAnsi="微软雅黑" w:eastAsia="微软雅黑" w:cs="宋体"/>
          <w:color w:val="3A3A3A"/>
          <w:kern w:val="0"/>
          <w:szCs w:val="21"/>
        </w:rPr>
      </w:pPr>
      <w:r>
        <w:rPr>
          <w:rFonts w:hint="eastAsia" w:ascii="微软雅黑" w:hAnsi="微软雅黑" w:eastAsia="微软雅黑" w:cs="宋体"/>
          <w:color w:val="3A3A3A"/>
          <w:kern w:val="0"/>
          <w:sz w:val="23"/>
          <w:szCs w:val="23"/>
        </w:rPr>
        <w:t>10月7日，发布通知。</w:t>
      </w:r>
    </w:p>
    <w:p>
      <w:pPr>
        <w:widowControl/>
        <w:shd w:val="clear" w:color="auto" w:fill="FFFFFF"/>
        <w:spacing w:line="315" w:lineRule="atLeast"/>
        <w:ind w:firstLine="435"/>
        <w:rPr>
          <w:rFonts w:ascii="微软雅黑" w:hAnsi="微软雅黑" w:eastAsia="微软雅黑" w:cs="宋体"/>
          <w:color w:val="3A3A3A"/>
          <w:kern w:val="0"/>
          <w:szCs w:val="21"/>
        </w:rPr>
      </w:pPr>
      <w:r>
        <w:rPr>
          <w:rFonts w:hint="eastAsia" w:ascii="微软雅黑" w:hAnsi="微软雅黑" w:eastAsia="微软雅黑" w:cs="宋体"/>
          <w:color w:val="3A3A3A"/>
          <w:kern w:val="0"/>
          <w:sz w:val="23"/>
          <w:szCs w:val="23"/>
        </w:rPr>
        <w:t>10月8日，提交申请材料。（请于8日9:00-</w:t>
      </w:r>
      <w:r>
        <w:rPr>
          <w:rFonts w:ascii="微软雅黑" w:hAnsi="微软雅黑" w:eastAsia="微软雅黑" w:cs="宋体"/>
          <w:color w:val="3A3A3A"/>
          <w:kern w:val="0"/>
          <w:sz w:val="23"/>
          <w:szCs w:val="23"/>
        </w:rPr>
        <w:t>1</w:t>
      </w:r>
      <w:r>
        <w:rPr>
          <w:rFonts w:hint="eastAsia" w:ascii="微软雅黑" w:hAnsi="微软雅黑" w:eastAsia="微软雅黑" w:cs="宋体"/>
          <w:color w:val="3A3A3A"/>
          <w:kern w:val="0"/>
          <w:sz w:val="23"/>
          <w:szCs w:val="23"/>
        </w:rPr>
        <w:t>1:</w:t>
      </w:r>
      <w:r>
        <w:rPr>
          <w:rFonts w:ascii="微软雅黑" w:hAnsi="微软雅黑" w:eastAsia="微软雅黑" w:cs="宋体"/>
          <w:color w:val="3A3A3A"/>
          <w:kern w:val="0"/>
          <w:sz w:val="23"/>
          <w:szCs w:val="23"/>
        </w:rPr>
        <w:t>00</w:t>
      </w:r>
      <w:r>
        <w:rPr>
          <w:rFonts w:hint="eastAsia" w:ascii="微软雅黑" w:hAnsi="微软雅黑" w:eastAsia="微软雅黑" w:cs="宋体"/>
          <w:color w:val="3A3A3A"/>
          <w:kern w:val="0"/>
          <w:sz w:val="23"/>
          <w:szCs w:val="23"/>
        </w:rPr>
        <w:t>交至</w:t>
      </w:r>
      <w:r>
        <w:rPr>
          <w:rFonts w:ascii="微软雅黑" w:hAnsi="微软雅黑" w:eastAsia="微软雅黑" w:cs="宋体"/>
          <w:color w:val="3A3A3A"/>
          <w:kern w:val="0"/>
          <w:sz w:val="23"/>
          <w:szCs w:val="23"/>
        </w:rPr>
        <w:t>基础楼</w:t>
      </w:r>
      <w:r>
        <w:rPr>
          <w:rFonts w:hint="eastAsia" w:ascii="微软雅黑" w:hAnsi="微软雅黑" w:eastAsia="微软雅黑" w:cs="宋体"/>
          <w:color w:val="3A3A3A"/>
          <w:kern w:val="0"/>
          <w:sz w:val="23"/>
          <w:szCs w:val="23"/>
        </w:rPr>
        <w:t>417室）</w:t>
      </w:r>
    </w:p>
    <w:p>
      <w:pPr>
        <w:widowControl/>
        <w:shd w:val="clear" w:color="auto" w:fill="FFFFFF"/>
        <w:spacing w:line="315" w:lineRule="atLeast"/>
        <w:ind w:firstLine="435"/>
        <w:rPr>
          <w:rFonts w:ascii="微软雅黑" w:hAnsi="微软雅黑" w:eastAsia="微软雅黑" w:cs="宋体"/>
          <w:color w:val="3A3A3A"/>
          <w:kern w:val="0"/>
          <w:szCs w:val="21"/>
        </w:rPr>
      </w:pPr>
      <w:r>
        <w:rPr>
          <w:rFonts w:hint="eastAsia" w:ascii="微软雅黑" w:hAnsi="微软雅黑" w:eastAsia="微软雅黑" w:cs="宋体"/>
          <w:color w:val="3A3A3A"/>
          <w:kern w:val="0"/>
          <w:sz w:val="23"/>
          <w:szCs w:val="23"/>
        </w:rPr>
        <w:t>10月9日，奖学金答辩。（地点：基础楼351室，</w:t>
      </w:r>
      <w:r>
        <w:rPr>
          <w:rFonts w:ascii="微软雅黑" w:hAnsi="微软雅黑" w:eastAsia="微软雅黑" w:cs="宋体"/>
          <w:color w:val="3A3A3A"/>
          <w:kern w:val="0"/>
          <w:sz w:val="23"/>
          <w:szCs w:val="23"/>
        </w:rPr>
        <w:t>14</w:t>
      </w:r>
      <w:r>
        <w:rPr>
          <w:rFonts w:hint="eastAsia" w:ascii="微软雅黑" w:hAnsi="微软雅黑" w:eastAsia="微软雅黑" w:cs="宋体"/>
          <w:color w:val="3A3A3A"/>
          <w:kern w:val="0"/>
          <w:sz w:val="23"/>
          <w:szCs w:val="23"/>
        </w:rPr>
        <w:t>:00开始）</w:t>
      </w:r>
    </w:p>
    <w:p>
      <w:pPr>
        <w:widowControl/>
        <w:shd w:val="clear" w:color="auto" w:fill="FFFFFF"/>
        <w:spacing w:line="315" w:lineRule="atLeast"/>
        <w:ind w:firstLine="435"/>
        <w:rPr>
          <w:rFonts w:ascii="微软雅黑" w:hAnsi="微软雅黑" w:eastAsia="微软雅黑" w:cs="宋体"/>
          <w:color w:val="3A3A3A"/>
          <w:kern w:val="0"/>
          <w:szCs w:val="21"/>
        </w:rPr>
      </w:pPr>
      <w:r>
        <w:rPr>
          <w:rFonts w:hint="eastAsia" w:ascii="微软雅黑" w:hAnsi="微软雅黑" w:eastAsia="微软雅黑" w:cs="宋体"/>
          <w:color w:val="3A3A3A"/>
          <w:kern w:val="0"/>
          <w:sz w:val="23"/>
          <w:szCs w:val="23"/>
        </w:rPr>
        <w:t>10月9日，公示。</w:t>
      </w:r>
    </w:p>
    <w:p>
      <w:pPr>
        <w:widowControl/>
        <w:shd w:val="clear" w:color="auto" w:fill="FFFFFF"/>
        <w:spacing w:line="315" w:lineRule="atLeast"/>
        <w:ind w:firstLine="435"/>
        <w:rPr>
          <w:rFonts w:ascii="微软雅黑" w:hAnsi="微软雅黑" w:eastAsia="微软雅黑" w:cs="宋体"/>
          <w:color w:val="3A3A3A"/>
          <w:kern w:val="0"/>
          <w:sz w:val="23"/>
          <w:szCs w:val="23"/>
        </w:rPr>
      </w:pPr>
      <w:r>
        <w:rPr>
          <w:rFonts w:hint="eastAsia" w:ascii="微软雅黑" w:hAnsi="微软雅黑" w:eastAsia="微软雅黑" w:cs="宋体"/>
          <w:color w:val="3A3A3A"/>
          <w:kern w:val="0"/>
          <w:sz w:val="23"/>
          <w:szCs w:val="23"/>
        </w:rPr>
        <w:t>10月12日，整理材料上报。</w:t>
      </w:r>
    </w:p>
    <w:p>
      <w:pPr>
        <w:widowControl/>
        <w:shd w:val="clear" w:color="auto" w:fill="FFFFFF"/>
        <w:spacing w:line="315" w:lineRule="atLeast"/>
        <w:ind w:firstLine="435"/>
        <w:rPr>
          <w:rFonts w:ascii="微软雅黑" w:hAnsi="微软雅黑" w:eastAsia="微软雅黑" w:cs="宋体"/>
          <w:color w:val="3A3A3A"/>
          <w:kern w:val="0"/>
          <w:szCs w:val="21"/>
        </w:rPr>
      </w:pPr>
      <w:r>
        <w:rPr>
          <w:rFonts w:hint="eastAsia" w:ascii="微软雅黑" w:hAnsi="微软雅黑" w:eastAsia="微软雅黑" w:cs="宋体"/>
          <w:color w:val="3A3A3A"/>
          <w:kern w:val="0"/>
          <w:sz w:val="23"/>
          <w:szCs w:val="23"/>
        </w:rPr>
        <w:t> </w:t>
      </w:r>
    </w:p>
    <w:p>
      <w:pPr>
        <w:widowControl/>
        <w:shd w:val="clear" w:color="auto" w:fill="FFFFFF"/>
        <w:spacing w:line="315" w:lineRule="atLeast"/>
        <w:ind w:firstLine="435"/>
        <w:rPr>
          <w:rFonts w:ascii="微软雅黑" w:hAnsi="微软雅黑" w:eastAsia="微软雅黑" w:cs="宋体"/>
          <w:color w:val="3A3A3A"/>
          <w:kern w:val="0"/>
          <w:szCs w:val="21"/>
        </w:rPr>
      </w:pPr>
      <w:r>
        <w:rPr>
          <w:rFonts w:hint="eastAsia" w:ascii="微软雅黑" w:hAnsi="微软雅黑" w:eastAsia="微软雅黑" w:cs="宋体"/>
          <w:color w:val="3A3A3A"/>
          <w:kern w:val="0"/>
          <w:sz w:val="23"/>
          <w:szCs w:val="23"/>
        </w:rPr>
        <w:t> </w:t>
      </w:r>
    </w:p>
    <w:p>
      <w:pPr>
        <w:widowControl/>
        <w:shd w:val="clear" w:color="auto" w:fill="FFFFFF"/>
        <w:spacing w:line="315" w:lineRule="atLeast"/>
        <w:ind w:firstLine="435"/>
        <w:rPr>
          <w:rFonts w:ascii="微软雅黑" w:hAnsi="微软雅黑" w:eastAsia="微软雅黑" w:cs="宋体"/>
          <w:color w:val="3A3A3A"/>
          <w:kern w:val="0"/>
          <w:szCs w:val="21"/>
        </w:rPr>
      </w:pPr>
      <w:r>
        <w:rPr>
          <w:rFonts w:hint="eastAsia" w:ascii="微软雅黑" w:hAnsi="微软雅黑" w:eastAsia="微软雅黑" w:cs="宋体"/>
          <w:color w:val="3A3A3A"/>
          <w:kern w:val="0"/>
          <w:sz w:val="23"/>
          <w:szCs w:val="23"/>
        </w:rPr>
        <w:t> </w:t>
      </w:r>
    </w:p>
    <w:p>
      <w:pPr>
        <w:widowControl/>
        <w:shd w:val="clear" w:color="auto" w:fill="FFFFFF"/>
        <w:spacing w:line="315" w:lineRule="atLeast"/>
        <w:ind w:firstLine="5750" w:firstLineChars="2500"/>
        <w:rPr>
          <w:rFonts w:ascii="微软雅黑" w:hAnsi="微软雅黑" w:eastAsia="微软雅黑" w:cs="宋体"/>
          <w:color w:val="3A3A3A"/>
          <w:kern w:val="0"/>
          <w:szCs w:val="21"/>
        </w:rPr>
      </w:pPr>
      <w:r>
        <w:rPr>
          <w:rFonts w:hint="eastAsia" w:ascii="微软雅黑" w:hAnsi="微软雅黑" w:eastAsia="微软雅黑" w:cs="宋体"/>
          <w:color w:val="3A3A3A"/>
          <w:kern w:val="0"/>
          <w:sz w:val="23"/>
          <w:szCs w:val="23"/>
        </w:rPr>
        <w:t>材料科学与化学工程学院</w:t>
      </w:r>
    </w:p>
    <w:p>
      <w:pPr>
        <w:widowControl/>
        <w:shd w:val="clear" w:color="auto" w:fill="FFFFFF"/>
        <w:wordWrap w:val="0"/>
        <w:spacing w:line="315" w:lineRule="atLeast"/>
        <w:ind w:firstLine="6440" w:firstLineChars="2800"/>
        <w:rPr>
          <w:rFonts w:ascii="微软雅黑" w:hAnsi="微软雅黑" w:eastAsia="微软雅黑" w:cs="宋体"/>
          <w:color w:val="3A3A3A"/>
          <w:kern w:val="0"/>
          <w:szCs w:val="21"/>
        </w:rPr>
      </w:pPr>
      <w:r>
        <w:rPr>
          <w:rFonts w:hint="eastAsia" w:ascii="微软雅黑" w:hAnsi="微软雅黑" w:eastAsia="微软雅黑" w:cs="宋体"/>
          <w:color w:val="3A3A3A"/>
          <w:kern w:val="0"/>
          <w:sz w:val="23"/>
          <w:szCs w:val="23"/>
        </w:rPr>
        <w:t>学生工作办公室   </w:t>
      </w:r>
    </w:p>
    <w:p>
      <w:pPr>
        <w:widowControl/>
        <w:shd w:val="clear" w:color="auto" w:fill="FFFFFF"/>
        <w:wordWrap w:val="0"/>
        <w:spacing w:line="315" w:lineRule="atLeast"/>
        <w:ind w:firstLine="435"/>
        <w:rPr>
          <w:rFonts w:ascii="微软雅黑" w:hAnsi="微软雅黑" w:eastAsia="微软雅黑" w:cs="宋体"/>
          <w:color w:val="3A3A3A"/>
          <w:kern w:val="0"/>
          <w:szCs w:val="21"/>
        </w:rPr>
      </w:pPr>
      <w:r>
        <w:rPr>
          <w:rFonts w:ascii="微软雅黑" w:hAnsi="微软雅黑" w:eastAsia="微软雅黑" w:cs="宋体"/>
          <w:color w:val="3A3A3A"/>
          <w:kern w:val="0"/>
          <w:sz w:val="23"/>
          <w:szCs w:val="23"/>
        </w:rPr>
        <w:t xml:space="preserve">                                                   </w:t>
      </w:r>
      <w:r>
        <w:rPr>
          <w:rFonts w:hint="eastAsia" w:ascii="微软雅黑" w:hAnsi="微软雅黑" w:eastAsia="微软雅黑" w:cs="宋体"/>
          <w:color w:val="3A3A3A"/>
          <w:kern w:val="0"/>
          <w:sz w:val="23"/>
          <w:szCs w:val="23"/>
        </w:rPr>
        <w:t>2020年10月7日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4F"/>
    <w:rsid w:val="000722EB"/>
    <w:rsid w:val="00083A69"/>
    <w:rsid w:val="000A4FFE"/>
    <w:rsid w:val="000C085A"/>
    <w:rsid w:val="000D2FA9"/>
    <w:rsid w:val="0013762E"/>
    <w:rsid w:val="0018350D"/>
    <w:rsid w:val="002160B0"/>
    <w:rsid w:val="00304D67"/>
    <w:rsid w:val="003B21C8"/>
    <w:rsid w:val="003F2A66"/>
    <w:rsid w:val="00405BBC"/>
    <w:rsid w:val="00536297"/>
    <w:rsid w:val="0057111F"/>
    <w:rsid w:val="00580316"/>
    <w:rsid w:val="005F70E7"/>
    <w:rsid w:val="00607B4E"/>
    <w:rsid w:val="009F584F"/>
    <w:rsid w:val="00AC3E95"/>
    <w:rsid w:val="00AD6796"/>
    <w:rsid w:val="00B158A2"/>
    <w:rsid w:val="00B70B3C"/>
    <w:rsid w:val="00B74F84"/>
    <w:rsid w:val="00C01889"/>
    <w:rsid w:val="00C0322A"/>
    <w:rsid w:val="00CB662C"/>
    <w:rsid w:val="00E00FBF"/>
    <w:rsid w:val="00E22656"/>
    <w:rsid w:val="00E3355E"/>
    <w:rsid w:val="00E4036A"/>
    <w:rsid w:val="00E9074B"/>
    <w:rsid w:val="08AC7046"/>
    <w:rsid w:val="0D585D3B"/>
    <w:rsid w:val="0EAD3DF3"/>
    <w:rsid w:val="275A7A28"/>
    <w:rsid w:val="29075508"/>
    <w:rsid w:val="3A941E96"/>
    <w:rsid w:val="429A25BD"/>
    <w:rsid w:val="504B5642"/>
    <w:rsid w:val="756A0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标题 1 字符"/>
    <w:basedOn w:val="7"/>
    <w:link w:val="2"/>
    <w:qFormat/>
    <w:uiPriority w:val="9"/>
    <w:rPr>
      <w:rFonts w:ascii="宋体" w:hAnsi="宋体" w:eastAsia="宋体" w:cs="宋体"/>
      <w:b/>
      <w:bCs/>
      <w:kern w:val="36"/>
      <w:sz w:val="48"/>
      <w:szCs w:val="48"/>
    </w:rPr>
  </w:style>
  <w:style w:type="paragraph" w:customStyle="1" w:styleId="11">
    <w:name w:val="arti_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wp_visitcount"/>
    <w:basedOn w:val="7"/>
    <w:qFormat/>
    <w:uiPriority w:val="0"/>
  </w:style>
  <w:style w:type="character" w:customStyle="1" w:styleId="13">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177</Words>
  <Characters>1013</Characters>
  <Lines>8</Lines>
  <Paragraphs>2</Paragraphs>
  <TotalTime>464</TotalTime>
  <ScaleCrop>false</ScaleCrop>
  <LinksUpToDate>false</LinksUpToDate>
  <CharactersWithSpaces>1188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2019-09-12T03:06:00Z</dcterms:created>
  <dc:creator>zhaoyongfeng</dc:creator>
  <cp:lastModifiedBy>swallow</cp:lastModifiedBy>
  <cp:lastPrinted>2020-10-07T09:48:00Z</cp:lastPrinted>
  <dcterms:modified xsi:type="dcterms:W3CDTF">2020-10-07T12:55:40Z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